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C7981" w14:textId="0B0E01AA" w:rsidR="0040144D" w:rsidRDefault="00106FFC">
      <w:pPr>
        <w:widowControl/>
        <w:spacing w:line="460" w:lineRule="exact"/>
        <w:jc w:val="center"/>
        <w:rPr>
          <w:rFonts w:ascii="黑体" w:eastAsia="黑体" w:hAnsi="Arial" w:cs="Arial"/>
          <w:b/>
          <w:kern w:val="0"/>
          <w:sz w:val="30"/>
          <w:szCs w:val="30"/>
        </w:rPr>
      </w:pPr>
      <w:r>
        <w:rPr>
          <w:rFonts w:ascii="黑体" w:eastAsia="黑体" w:hAnsi="Arial" w:cs="Arial" w:hint="eastAsia"/>
          <w:b/>
          <w:kern w:val="0"/>
          <w:sz w:val="30"/>
          <w:szCs w:val="30"/>
        </w:rPr>
        <w:t>202</w:t>
      </w:r>
      <w:r w:rsidR="009C2D29">
        <w:rPr>
          <w:rFonts w:ascii="黑体" w:eastAsia="黑体" w:hAnsi="Arial" w:cs="Arial" w:hint="eastAsia"/>
          <w:b/>
          <w:kern w:val="0"/>
          <w:sz w:val="30"/>
          <w:szCs w:val="30"/>
        </w:rPr>
        <w:t>4</w:t>
      </w:r>
      <w:r>
        <w:rPr>
          <w:rFonts w:ascii="黑体" w:eastAsia="黑体" w:hAnsi="Arial" w:cs="Arial" w:hint="eastAsia"/>
          <w:b/>
          <w:kern w:val="0"/>
          <w:sz w:val="30"/>
          <w:szCs w:val="30"/>
        </w:rPr>
        <w:t>年</w:t>
      </w:r>
      <w:r>
        <w:rPr>
          <w:rFonts w:ascii="黑体" w:eastAsia="黑体" w:hAnsi="Arial" w:cs="Arial" w:hint="eastAsia"/>
          <w:b/>
          <w:kern w:val="0"/>
          <w:sz w:val="30"/>
          <w:szCs w:val="30"/>
          <w:u w:val="single"/>
        </w:rPr>
        <w:t xml:space="preserve"> </w:t>
      </w:r>
      <w:r w:rsidR="009C2D29">
        <w:rPr>
          <w:rFonts w:ascii="黑体" w:eastAsia="黑体" w:hAnsi="Arial" w:cs="Arial" w:hint="eastAsia"/>
          <w:b/>
          <w:kern w:val="0"/>
          <w:sz w:val="30"/>
          <w:szCs w:val="30"/>
          <w:u w:val="single"/>
        </w:rPr>
        <w:t>4</w:t>
      </w:r>
      <w:r>
        <w:rPr>
          <w:rFonts w:ascii="黑体" w:eastAsia="黑体" w:hAnsi="Arial" w:cs="Arial" w:hint="eastAsia"/>
          <w:b/>
          <w:kern w:val="0"/>
          <w:sz w:val="30"/>
          <w:szCs w:val="30"/>
          <w:u w:val="single"/>
        </w:rPr>
        <w:t xml:space="preserve"> </w:t>
      </w:r>
      <w:r>
        <w:rPr>
          <w:rFonts w:ascii="黑体" w:eastAsia="黑体" w:hAnsi="Arial" w:cs="Arial" w:hint="eastAsia"/>
          <w:b/>
          <w:kern w:val="0"/>
          <w:sz w:val="30"/>
          <w:szCs w:val="30"/>
        </w:rPr>
        <w:t>月组织生活公示一览表</w:t>
      </w:r>
    </w:p>
    <w:p w14:paraId="3A7E347D" w14:textId="77777777" w:rsidR="0040144D" w:rsidRDefault="00106FFC">
      <w:pPr>
        <w:widowControl/>
        <w:spacing w:afterLines="100" w:after="312" w:line="460" w:lineRule="exact"/>
        <w:jc w:val="center"/>
        <w:rPr>
          <w:rFonts w:ascii="黑体" w:eastAsia="黑体" w:hAnsi="黑体" w:cs="黑体"/>
          <w:kern w:val="0"/>
          <w:sz w:val="24"/>
          <w:szCs w:val="24"/>
        </w:rPr>
      </w:pPr>
      <w:r>
        <w:rPr>
          <w:rFonts w:ascii="黑体" w:eastAsia="黑体" w:hAnsi="黑体" w:cs="黑体" w:hint="eastAsia"/>
          <w:kern w:val="0"/>
          <w:sz w:val="24"/>
          <w:szCs w:val="24"/>
        </w:rPr>
        <w:t>（党支部填写）</w:t>
      </w:r>
    </w:p>
    <w:tbl>
      <w:tblPr>
        <w:tblW w:w="10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09"/>
        <w:gridCol w:w="836"/>
        <w:gridCol w:w="2149"/>
        <w:gridCol w:w="2835"/>
        <w:gridCol w:w="802"/>
        <w:gridCol w:w="949"/>
        <w:gridCol w:w="36"/>
      </w:tblGrid>
      <w:tr w:rsidR="0040144D" w14:paraId="56392A54" w14:textId="77777777" w:rsidTr="008627F3">
        <w:trPr>
          <w:gridAfter w:val="1"/>
          <w:wAfter w:w="36" w:type="dxa"/>
          <w:trHeight w:val="946"/>
          <w:jc w:val="center"/>
        </w:trPr>
        <w:tc>
          <w:tcPr>
            <w:tcW w:w="989" w:type="dxa"/>
            <w:vAlign w:val="center"/>
          </w:tcPr>
          <w:p w14:paraId="16B0652C"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党支部</w:t>
            </w:r>
          </w:p>
          <w:p w14:paraId="08260096"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名称</w:t>
            </w:r>
          </w:p>
        </w:tc>
        <w:tc>
          <w:tcPr>
            <w:tcW w:w="4394" w:type="dxa"/>
            <w:gridSpan w:val="3"/>
            <w:vAlign w:val="center"/>
          </w:tcPr>
          <w:p w14:paraId="34F1256D" w14:textId="459D65F5" w:rsidR="0040144D" w:rsidRPr="008627F3" w:rsidRDefault="00F77765">
            <w:pPr>
              <w:widowControl/>
              <w:jc w:val="center"/>
              <w:rPr>
                <w:rFonts w:ascii="仿宋" w:eastAsia="仿宋" w:hAnsi="仿宋" w:cs="仿宋"/>
                <w:kern w:val="0"/>
                <w:sz w:val="24"/>
                <w:szCs w:val="24"/>
              </w:rPr>
            </w:pPr>
            <w:r w:rsidRPr="008627F3">
              <w:rPr>
                <w:rFonts w:ascii="仿宋" w:eastAsia="仿宋" w:hAnsi="仿宋" w:cs="仿宋" w:hint="eastAsia"/>
                <w:kern w:val="0"/>
                <w:sz w:val="24"/>
                <w:szCs w:val="24"/>
              </w:rPr>
              <w:t>数据科学先锋</w:t>
            </w:r>
            <w:r w:rsidR="00106FFC" w:rsidRPr="008627F3">
              <w:rPr>
                <w:rFonts w:ascii="仿宋" w:eastAsia="仿宋" w:hAnsi="仿宋" w:cs="仿宋" w:hint="eastAsia"/>
                <w:kern w:val="0"/>
                <w:sz w:val="24"/>
                <w:szCs w:val="24"/>
              </w:rPr>
              <w:t>党支部</w:t>
            </w:r>
          </w:p>
        </w:tc>
        <w:tc>
          <w:tcPr>
            <w:tcW w:w="2835" w:type="dxa"/>
            <w:vAlign w:val="center"/>
          </w:tcPr>
          <w:p w14:paraId="2235A383" w14:textId="77777777" w:rsidR="0040144D" w:rsidRDefault="00106FFC">
            <w:pPr>
              <w:widowControl/>
              <w:jc w:val="center"/>
              <w:rPr>
                <w:rFonts w:ascii="仿宋" w:eastAsia="仿宋" w:hAnsi="仿宋" w:cs="仿宋"/>
                <w:kern w:val="0"/>
                <w:sz w:val="24"/>
                <w:szCs w:val="24"/>
              </w:rPr>
            </w:pPr>
            <w:r>
              <w:rPr>
                <w:rFonts w:ascii="黑体" w:eastAsia="黑体" w:hAnsi="黑体" w:cs="黑体" w:hint="eastAsia"/>
                <w:kern w:val="0"/>
                <w:sz w:val="24"/>
                <w:szCs w:val="24"/>
              </w:rPr>
              <w:t>支部书记姓名</w:t>
            </w:r>
          </w:p>
        </w:tc>
        <w:tc>
          <w:tcPr>
            <w:tcW w:w="1751" w:type="dxa"/>
            <w:gridSpan w:val="2"/>
            <w:vAlign w:val="center"/>
          </w:tcPr>
          <w:p w14:paraId="7ECE950E" w14:textId="0E0FF484" w:rsidR="0040144D" w:rsidRPr="00663FF3" w:rsidRDefault="00F77765">
            <w:pPr>
              <w:widowControl/>
              <w:jc w:val="center"/>
              <w:rPr>
                <w:rFonts w:ascii="仿宋" w:eastAsia="仿宋" w:hAnsi="仿宋" w:cs="仿宋"/>
                <w:kern w:val="0"/>
                <w:sz w:val="24"/>
                <w:szCs w:val="24"/>
              </w:rPr>
            </w:pPr>
            <w:r w:rsidRPr="00663FF3">
              <w:rPr>
                <w:rFonts w:ascii="仿宋" w:eastAsia="仿宋" w:hAnsi="仿宋" w:cs="仿宋" w:hint="eastAsia"/>
                <w:kern w:val="0"/>
                <w:sz w:val="24"/>
                <w:szCs w:val="24"/>
              </w:rPr>
              <w:t>廖薇</w:t>
            </w:r>
          </w:p>
        </w:tc>
      </w:tr>
      <w:tr w:rsidR="0040144D" w14:paraId="6E06E846" w14:textId="77777777" w:rsidTr="00663FF3">
        <w:trPr>
          <w:gridAfter w:val="1"/>
          <w:wAfter w:w="36" w:type="dxa"/>
          <w:trHeight w:hRule="exact" w:val="652"/>
          <w:jc w:val="center"/>
        </w:trPr>
        <w:tc>
          <w:tcPr>
            <w:tcW w:w="989" w:type="dxa"/>
            <w:vAlign w:val="center"/>
          </w:tcPr>
          <w:p w14:paraId="6A19B640"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本月主题党日时间</w:t>
            </w:r>
          </w:p>
        </w:tc>
        <w:tc>
          <w:tcPr>
            <w:tcW w:w="4394" w:type="dxa"/>
            <w:gridSpan w:val="3"/>
            <w:vAlign w:val="center"/>
          </w:tcPr>
          <w:p w14:paraId="77719801" w14:textId="2D8F884E" w:rsidR="0040144D" w:rsidRPr="008627F3" w:rsidRDefault="009C2D29">
            <w:pPr>
              <w:widowControl/>
              <w:jc w:val="center"/>
              <w:rPr>
                <w:rFonts w:ascii="仿宋" w:eastAsia="仿宋" w:hAnsi="仿宋" w:cs="仿宋"/>
                <w:kern w:val="0"/>
                <w:sz w:val="24"/>
                <w:szCs w:val="24"/>
              </w:rPr>
            </w:pPr>
            <w:r>
              <w:rPr>
                <w:rFonts w:ascii="仿宋" w:eastAsia="仿宋" w:hAnsi="仿宋" w:cs="仿宋" w:hint="eastAsia"/>
                <w:kern w:val="0"/>
                <w:sz w:val="24"/>
                <w:szCs w:val="24"/>
              </w:rPr>
              <w:t>4</w:t>
            </w:r>
            <w:r w:rsidR="00106FFC" w:rsidRPr="008627F3">
              <w:rPr>
                <w:rFonts w:ascii="仿宋" w:eastAsia="仿宋" w:hAnsi="仿宋" w:cs="仿宋" w:hint="eastAsia"/>
                <w:kern w:val="0"/>
                <w:sz w:val="24"/>
                <w:szCs w:val="24"/>
              </w:rPr>
              <w:t>月</w:t>
            </w:r>
            <w:r>
              <w:rPr>
                <w:rFonts w:ascii="仿宋" w:eastAsia="仿宋" w:hAnsi="仿宋" w:cs="仿宋" w:hint="eastAsia"/>
                <w:kern w:val="0"/>
                <w:sz w:val="24"/>
                <w:szCs w:val="24"/>
              </w:rPr>
              <w:t>1</w:t>
            </w:r>
            <w:r w:rsidR="00106FFC" w:rsidRPr="008627F3">
              <w:rPr>
                <w:rFonts w:ascii="仿宋" w:eastAsia="仿宋" w:hAnsi="仿宋" w:cs="仿宋" w:hint="eastAsia"/>
                <w:kern w:val="0"/>
                <w:sz w:val="24"/>
                <w:szCs w:val="24"/>
              </w:rPr>
              <w:t>日1</w:t>
            </w:r>
            <w:r w:rsidR="00F77765" w:rsidRPr="008627F3">
              <w:rPr>
                <w:rFonts w:ascii="仿宋" w:eastAsia="仿宋" w:hAnsi="仿宋" w:cs="仿宋"/>
                <w:kern w:val="0"/>
                <w:sz w:val="24"/>
                <w:szCs w:val="24"/>
              </w:rPr>
              <w:t>2</w:t>
            </w:r>
            <w:r w:rsidR="00106FFC" w:rsidRPr="008627F3">
              <w:rPr>
                <w:rFonts w:ascii="仿宋" w:eastAsia="仿宋" w:hAnsi="仿宋" w:cs="仿宋" w:hint="eastAsia"/>
                <w:kern w:val="0"/>
                <w:sz w:val="24"/>
                <w:szCs w:val="24"/>
              </w:rPr>
              <w:t>：</w:t>
            </w:r>
            <w:r w:rsidR="007B6710" w:rsidRPr="008627F3">
              <w:rPr>
                <w:rFonts w:ascii="仿宋" w:eastAsia="仿宋" w:hAnsi="仿宋" w:cs="仿宋" w:hint="eastAsia"/>
                <w:kern w:val="0"/>
                <w:sz w:val="24"/>
                <w:szCs w:val="24"/>
              </w:rPr>
              <w:t>4</w:t>
            </w:r>
            <w:r w:rsidR="008627F3" w:rsidRPr="008627F3">
              <w:rPr>
                <w:rFonts w:ascii="仿宋" w:eastAsia="仿宋" w:hAnsi="仿宋" w:cs="仿宋" w:hint="eastAsia"/>
                <w:kern w:val="0"/>
                <w:sz w:val="24"/>
                <w:szCs w:val="24"/>
              </w:rPr>
              <w:t>0</w:t>
            </w:r>
          </w:p>
        </w:tc>
        <w:tc>
          <w:tcPr>
            <w:tcW w:w="2835" w:type="dxa"/>
            <w:vAlign w:val="center"/>
          </w:tcPr>
          <w:p w14:paraId="5BE147A3"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本月组织生活</w:t>
            </w:r>
          </w:p>
          <w:p w14:paraId="6C8619FE" w14:textId="77777777" w:rsidR="0040144D" w:rsidRDefault="00106FFC">
            <w:pPr>
              <w:widowControl/>
              <w:jc w:val="center"/>
              <w:rPr>
                <w:rFonts w:ascii="仿宋" w:eastAsia="仿宋" w:hAnsi="仿宋" w:cs="仿宋"/>
                <w:kern w:val="0"/>
                <w:sz w:val="24"/>
                <w:szCs w:val="24"/>
              </w:rPr>
            </w:pPr>
            <w:r>
              <w:rPr>
                <w:rFonts w:ascii="黑体" w:eastAsia="黑体" w:hAnsi="黑体" w:cs="黑体" w:hint="eastAsia"/>
                <w:kern w:val="0"/>
                <w:sz w:val="24"/>
                <w:szCs w:val="24"/>
              </w:rPr>
              <w:t>是否接受观摩</w:t>
            </w:r>
          </w:p>
        </w:tc>
        <w:tc>
          <w:tcPr>
            <w:tcW w:w="1751" w:type="dxa"/>
            <w:gridSpan w:val="2"/>
            <w:vAlign w:val="center"/>
          </w:tcPr>
          <w:p w14:paraId="6FA0270C" w14:textId="2CB7E4CC" w:rsidR="0040144D" w:rsidRPr="00663FF3" w:rsidRDefault="00F77765">
            <w:pPr>
              <w:widowControl/>
              <w:jc w:val="center"/>
              <w:rPr>
                <w:rFonts w:ascii="仿宋" w:eastAsia="仿宋" w:hAnsi="仿宋" w:cs="仿宋"/>
                <w:kern w:val="0"/>
                <w:sz w:val="24"/>
                <w:szCs w:val="24"/>
              </w:rPr>
            </w:pPr>
            <w:r w:rsidRPr="00663FF3">
              <w:rPr>
                <w:rFonts w:ascii="宋体" w:hAnsi="宋体" w:hint="eastAsia"/>
                <w:sz w:val="24"/>
                <w:szCs w:val="24"/>
              </w:rPr>
              <w:sym w:font="Wingdings 2" w:char="0052"/>
            </w:r>
            <w:r w:rsidR="00106FFC" w:rsidRPr="00663FF3">
              <w:rPr>
                <w:rFonts w:ascii="宋体" w:hAnsi="宋体" w:hint="eastAsia"/>
                <w:sz w:val="24"/>
                <w:szCs w:val="24"/>
              </w:rPr>
              <w:t xml:space="preserve">是    </w:t>
            </w:r>
            <w:r w:rsidRPr="00663FF3">
              <w:rPr>
                <w:rFonts w:ascii="宋体" w:hAnsi="宋体" w:hint="eastAsia"/>
                <w:sz w:val="24"/>
                <w:szCs w:val="24"/>
              </w:rPr>
              <w:sym w:font="Wingdings 2" w:char="00A3"/>
            </w:r>
            <w:r w:rsidR="00106FFC" w:rsidRPr="00663FF3">
              <w:rPr>
                <w:rFonts w:ascii="宋体" w:hAnsi="宋体" w:hint="eastAsia"/>
                <w:sz w:val="24"/>
                <w:szCs w:val="24"/>
              </w:rPr>
              <w:t xml:space="preserve">否 </w:t>
            </w:r>
          </w:p>
        </w:tc>
      </w:tr>
      <w:tr w:rsidR="0040144D" w14:paraId="105EB5C5" w14:textId="77777777" w:rsidTr="00663FF3">
        <w:trPr>
          <w:trHeight w:hRule="exact" w:val="887"/>
          <w:jc w:val="center"/>
        </w:trPr>
        <w:tc>
          <w:tcPr>
            <w:tcW w:w="989" w:type="dxa"/>
            <w:vAlign w:val="center"/>
          </w:tcPr>
          <w:p w14:paraId="1A09BB72"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类  型</w:t>
            </w:r>
          </w:p>
        </w:tc>
        <w:tc>
          <w:tcPr>
            <w:tcW w:w="1409" w:type="dxa"/>
            <w:vAlign w:val="center"/>
          </w:tcPr>
          <w:p w14:paraId="0268BB31"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召开</w:t>
            </w:r>
          </w:p>
          <w:p w14:paraId="06E1F1D0"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时间</w:t>
            </w:r>
          </w:p>
        </w:tc>
        <w:tc>
          <w:tcPr>
            <w:tcW w:w="836" w:type="dxa"/>
            <w:vAlign w:val="center"/>
          </w:tcPr>
          <w:p w14:paraId="25067615"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召开地点</w:t>
            </w:r>
          </w:p>
        </w:tc>
        <w:tc>
          <w:tcPr>
            <w:tcW w:w="2149" w:type="dxa"/>
            <w:vAlign w:val="center"/>
          </w:tcPr>
          <w:p w14:paraId="03ECD2F9"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组织生活主题</w:t>
            </w:r>
          </w:p>
        </w:tc>
        <w:tc>
          <w:tcPr>
            <w:tcW w:w="3637" w:type="dxa"/>
            <w:gridSpan w:val="2"/>
            <w:vAlign w:val="center"/>
          </w:tcPr>
          <w:p w14:paraId="2F664C66"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会议纪要</w:t>
            </w:r>
          </w:p>
        </w:tc>
        <w:tc>
          <w:tcPr>
            <w:tcW w:w="985" w:type="dxa"/>
            <w:gridSpan w:val="2"/>
            <w:vAlign w:val="center"/>
          </w:tcPr>
          <w:p w14:paraId="028DAE27"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缺席人姓名</w:t>
            </w:r>
          </w:p>
        </w:tc>
      </w:tr>
      <w:tr w:rsidR="0040144D" w14:paraId="114271F7" w14:textId="77777777" w:rsidTr="009C2D29">
        <w:trPr>
          <w:trHeight w:hRule="exact" w:val="3508"/>
          <w:jc w:val="center"/>
        </w:trPr>
        <w:tc>
          <w:tcPr>
            <w:tcW w:w="989" w:type="dxa"/>
            <w:vAlign w:val="center"/>
          </w:tcPr>
          <w:p w14:paraId="1C700D1E" w14:textId="77777777" w:rsidR="0040144D" w:rsidRDefault="00106FFC"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支委会</w:t>
            </w:r>
          </w:p>
        </w:tc>
        <w:tc>
          <w:tcPr>
            <w:tcW w:w="1409" w:type="dxa"/>
            <w:vAlign w:val="center"/>
          </w:tcPr>
          <w:p w14:paraId="11B3EFC3" w14:textId="485A97D8" w:rsidR="0040144D" w:rsidRDefault="009C2D29"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4</w:t>
            </w:r>
            <w:r w:rsidR="00106FFC">
              <w:rPr>
                <w:rFonts w:ascii="仿宋" w:eastAsia="仿宋" w:hAnsi="仿宋" w:cs="仿宋" w:hint="eastAsia"/>
                <w:kern w:val="0"/>
                <w:sz w:val="24"/>
                <w:szCs w:val="24"/>
              </w:rPr>
              <w:t>月</w:t>
            </w:r>
            <w:r>
              <w:rPr>
                <w:rFonts w:ascii="仿宋" w:eastAsia="仿宋" w:hAnsi="仿宋" w:cs="仿宋" w:hint="eastAsia"/>
                <w:kern w:val="0"/>
                <w:sz w:val="24"/>
                <w:szCs w:val="24"/>
              </w:rPr>
              <w:t>1</w:t>
            </w:r>
            <w:r w:rsidR="00106FFC">
              <w:rPr>
                <w:rFonts w:ascii="仿宋" w:eastAsia="仿宋" w:hAnsi="仿宋" w:cs="仿宋" w:hint="eastAsia"/>
                <w:kern w:val="0"/>
                <w:sz w:val="24"/>
                <w:szCs w:val="24"/>
              </w:rPr>
              <w:t>日</w:t>
            </w:r>
            <w:r w:rsidR="00B32962">
              <w:rPr>
                <w:rFonts w:ascii="仿宋" w:eastAsia="仿宋" w:hAnsi="仿宋" w:cs="仿宋" w:hint="eastAsia"/>
                <w:kern w:val="0"/>
                <w:sz w:val="24"/>
                <w:szCs w:val="24"/>
              </w:rPr>
              <w:t>12：</w:t>
            </w:r>
            <w:r w:rsidR="00664D14">
              <w:rPr>
                <w:rFonts w:ascii="仿宋" w:eastAsia="仿宋" w:hAnsi="仿宋" w:cs="仿宋" w:hint="eastAsia"/>
                <w:kern w:val="0"/>
                <w:sz w:val="24"/>
                <w:szCs w:val="24"/>
              </w:rPr>
              <w:t>4</w:t>
            </w:r>
            <w:r w:rsidR="00A3406C">
              <w:rPr>
                <w:rFonts w:ascii="仿宋" w:eastAsia="仿宋" w:hAnsi="仿宋" w:cs="仿宋" w:hint="eastAsia"/>
                <w:kern w:val="0"/>
                <w:sz w:val="24"/>
                <w:szCs w:val="24"/>
              </w:rPr>
              <w:t>0</w:t>
            </w:r>
          </w:p>
        </w:tc>
        <w:tc>
          <w:tcPr>
            <w:tcW w:w="836" w:type="dxa"/>
            <w:vAlign w:val="center"/>
          </w:tcPr>
          <w:p w14:paraId="3F01BBFB" w14:textId="2C65E927" w:rsidR="0040144D" w:rsidRDefault="00106FFC"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交通中心7</w:t>
            </w:r>
            <w:r w:rsidR="00B32962">
              <w:rPr>
                <w:rFonts w:ascii="仿宋" w:eastAsia="仿宋" w:hAnsi="仿宋" w:cs="仿宋" w:hint="eastAsia"/>
                <w:kern w:val="0"/>
                <w:sz w:val="24"/>
                <w:szCs w:val="24"/>
              </w:rPr>
              <w:t>9</w:t>
            </w:r>
            <w:r w:rsidR="00A3406C">
              <w:rPr>
                <w:rFonts w:ascii="仿宋" w:eastAsia="仿宋" w:hAnsi="仿宋" w:cs="仿宋" w:hint="eastAsia"/>
                <w:kern w:val="0"/>
                <w:sz w:val="24"/>
                <w:szCs w:val="24"/>
              </w:rPr>
              <w:t>09</w:t>
            </w:r>
          </w:p>
        </w:tc>
        <w:tc>
          <w:tcPr>
            <w:tcW w:w="2149" w:type="dxa"/>
            <w:vAlign w:val="center"/>
          </w:tcPr>
          <w:p w14:paraId="40956DDA" w14:textId="77777777" w:rsidR="0040144D" w:rsidRDefault="00106FFC"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研究本月支部主题党日计划</w:t>
            </w:r>
          </w:p>
        </w:tc>
        <w:tc>
          <w:tcPr>
            <w:tcW w:w="3637" w:type="dxa"/>
            <w:gridSpan w:val="2"/>
            <w:vAlign w:val="center"/>
          </w:tcPr>
          <w:p w14:paraId="3FA4284D" w14:textId="43727A07" w:rsidR="009C2D29" w:rsidRPr="00B32962" w:rsidRDefault="00106FFC" w:rsidP="009C2D29">
            <w:pPr>
              <w:spacing w:beforeLines="50" w:before="156"/>
              <w:rPr>
                <w:rFonts w:ascii="仿宋" w:eastAsia="仿宋" w:hAnsi="仿宋"/>
                <w:sz w:val="24"/>
                <w:szCs w:val="24"/>
              </w:rPr>
            </w:pPr>
            <w:r w:rsidRPr="00B32962">
              <w:rPr>
                <w:rFonts w:ascii="仿宋" w:eastAsia="仿宋" w:hAnsi="仿宋" w:cs="仿宋" w:hint="eastAsia"/>
                <w:kern w:val="0"/>
                <w:sz w:val="24"/>
                <w:szCs w:val="24"/>
              </w:rPr>
              <w:t>研究本月</w:t>
            </w:r>
            <w:r w:rsidR="005951DA" w:rsidRPr="00B32962">
              <w:rPr>
                <w:rFonts w:ascii="仿宋" w:eastAsia="仿宋" w:hAnsi="仿宋" w:cs="仿宋" w:hint="eastAsia"/>
                <w:kern w:val="0"/>
                <w:sz w:val="24"/>
                <w:szCs w:val="24"/>
              </w:rPr>
              <w:t>党课</w:t>
            </w:r>
            <w:r w:rsidRPr="00B32962">
              <w:rPr>
                <w:rFonts w:ascii="仿宋" w:eastAsia="仿宋" w:hAnsi="仿宋" w:cs="仿宋" w:hint="eastAsia"/>
                <w:kern w:val="0"/>
                <w:sz w:val="24"/>
                <w:szCs w:val="24"/>
              </w:rPr>
              <w:t>，本月计划开展以下内容的学习</w:t>
            </w:r>
            <w:r w:rsidR="005951DA" w:rsidRPr="00B32962">
              <w:rPr>
                <w:rFonts w:ascii="仿宋" w:eastAsia="仿宋" w:hAnsi="仿宋" w:cs="仿宋" w:hint="eastAsia"/>
                <w:kern w:val="0"/>
                <w:sz w:val="24"/>
                <w:szCs w:val="24"/>
              </w:rPr>
              <w:t>党课</w:t>
            </w:r>
            <w:r w:rsidRPr="00B32962">
              <w:rPr>
                <w:rFonts w:ascii="仿宋" w:eastAsia="仿宋" w:hAnsi="仿宋" w:cs="仿宋" w:hint="eastAsia"/>
                <w:kern w:val="0"/>
                <w:sz w:val="24"/>
                <w:szCs w:val="24"/>
              </w:rPr>
              <w:t>：</w:t>
            </w:r>
            <w:proofErr w:type="gramStart"/>
            <w:r w:rsidR="009C2D29">
              <w:rPr>
                <w:rFonts w:ascii="仿宋" w:eastAsia="仿宋" w:hAnsi="仿宋" w:cs="仿宋" w:hint="eastAsia"/>
                <w:kern w:val="0"/>
                <w:sz w:val="24"/>
                <w:szCs w:val="24"/>
              </w:rPr>
              <w:t>践行</w:t>
            </w:r>
            <w:proofErr w:type="gramEnd"/>
            <w:r w:rsidR="009C2D29">
              <w:rPr>
                <w:rFonts w:ascii="仿宋" w:eastAsia="仿宋" w:hAnsi="仿宋" w:cs="仿宋" w:hint="eastAsia"/>
                <w:kern w:val="0"/>
                <w:sz w:val="24"/>
                <w:szCs w:val="24"/>
              </w:rPr>
              <w:t>总体国家安全</w:t>
            </w:r>
            <w:r w:rsidR="00B32962" w:rsidRPr="00B32962">
              <w:rPr>
                <w:rFonts w:ascii="仿宋" w:eastAsia="仿宋" w:hAnsi="仿宋" w:cs="仿宋" w:hint="eastAsia"/>
                <w:kern w:val="0"/>
                <w:sz w:val="24"/>
                <w:szCs w:val="24"/>
              </w:rPr>
              <w:t>、</w:t>
            </w:r>
            <w:r w:rsidR="009C2D29" w:rsidRPr="009C2D29">
              <w:rPr>
                <w:rFonts w:ascii="仿宋" w:eastAsia="仿宋" w:hAnsi="仿宋" w:hint="eastAsia"/>
                <w:sz w:val="24"/>
                <w:szCs w:val="24"/>
              </w:rPr>
              <w:t>学</w:t>
            </w:r>
            <w:proofErr w:type="gramStart"/>
            <w:r w:rsidR="009C2D29" w:rsidRPr="009C2D29">
              <w:rPr>
                <w:rFonts w:ascii="仿宋" w:eastAsia="仿宋" w:hAnsi="仿宋" w:hint="eastAsia"/>
                <w:sz w:val="24"/>
                <w:szCs w:val="24"/>
              </w:rPr>
              <w:t>习习近</w:t>
            </w:r>
            <w:proofErr w:type="gramEnd"/>
            <w:r w:rsidR="009C2D29" w:rsidRPr="009C2D29">
              <w:rPr>
                <w:rFonts w:ascii="仿宋" w:eastAsia="仿宋" w:hAnsi="仿宋" w:hint="eastAsia"/>
                <w:sz w:val="24"/>
                <w:szCs w:val="24"/>
              </w:rPr>
              <w:t>平总书记考察上海重要讲话和在深入推进长三角一体化发展座谈会上的重要讲话精神</w:t>
            </w:r>
            <w:r w:rsidR="00B32962" w:rsidRPr="00B32962">
              <w:rPr>
                <w:rFonts w:ascii="仿宋" w:eastAsia="仿宋" w:hAnsi="仿宋" w:hint="eastAsia"/>
                <w:sz w:val="24"/>
                <w:szCs w:val="24"/>
              </w:rPr>
              <w:t>、学习贯彻《党史学习教育工作条例》</w:t>
            </w:r>
            <w:r w:rsidR="00826D32">
              <w:rPr>
                <w:rFonts w:ascii="仿宋" w:eastAsia="仿宋" w:hAnsi="仿宋" w:hint="eastAsia"/>
                <w:sz w:val="24"/>
                <w:szCs w:val="24"/>
              </w:rPr>
              <w:t>、</w:t>
            </w:r>
            <w:r w:rsidR="009C2D29" w:rsidRPr="009C2D29">
              <w:rPr>
                <w:rFonts w:ascii="仿宋" w:eastAsia="仿宋" w:hAnsi="仿宋" w:hint="eastAsia"/>
                <w:sz w:val="24"/>
                <w:szCs w:val="24"/>
              </w:rPr>
              <w:t xml:space="preserve">贯彻党的二十大精神 </w:t>
            </w:r>
            <w:proofErr w:type="gramStart"/>
            <w:r w:rsidR="009C2D29" w:rsidRPr="009C2D29">
              <w:rPr>
                <w:rFonts w:ascii="仿宋" w:eastAsia="仿宋" w:hAnsi="仿宋" w:hint="eastAsia"/>
                <w:sz w:val="24"/>
                <w:szCs w:val="24"/>
              </w:rPr>
              <w:t>践行</w:t>
            </w:r>
            <w:proofErr w:type="gramEnd"/>
            <w:r w:rsidR="009C2D29" w:rsidRPr="009C2D29">
              <w:rPr>
                <w:rFonts w:ascii="仿宋" w:eastAsia="仿宋" w:hAnsi="仿宋" w:hint="eastAsia"/>
                <w:sz w:val="24"/>
                <w:szCs w:val="24"/>
              </w:rPr>
              <w:t>总体国家安全教育</w:t>
            </w:r>
            <w:r w:rsidR="00826D32">
              <w:rPr>
                <w:rFonts w:ascii="仿宋" w:eastAsia="仿宋" w:hAnsi="仿宋" w:hint="eastAsia"/>
                <w:sz w:val="24"/>
                <w:szCs w:val="24"/>
              </w:rPr>
              <w:t>、</w:t>
            </w:r>
            <w:r w:rsidR="009C2D29" w:rsidRPr="009C2D29">
              <w:rPr>
                <w:rFonts w:ascii="仿宋" w:eastAsia="仿宋" w:hAnsi="仿宋" w:hint="eastAsia"/>
                <w:sz w:val="24"/>
                <w:szCs w:val="24"/>
              </w:rPr>
              <w:t>学习《中国共产党纪律处分条例》第一章-第五章</w:t>
            </w:r>
            <w:r w:rsidR="005A45A2">
              <w:rPr>
                <w:rFonts w:ascii="仿宋" w:eastAsia="仿宋" w:hAnsi="仿宋" w:hint="eastAsia"/>
                <w:sz w:val="24"/>
                <w:szCs w:val="24"/>
              </w:rPr>
              <w:t>。</w:t>
            </w:r>
          </w:p>
        </w:tc>
        <w:tc>
          <w:tcPr>
            <w:tcW w:w="985" w:type="dxa"/>
            <w:gridSpan w:val="2"/>
            <w:vAlign w:val="center"/>
          </w:tcPr>
          <w:p w14:paraId="17AADF3A" w14:textId="77777777" w:rsidR="0040144D" w:rsidRDefault="0040144D">
            <w:pPr>
              <w:widowControl/>
              <w:jc w:val="left"/>
              <w:rPr>
                <w:rFonts w:ascii="仿宋" w:eastAsia="仿宋" w:hAnsi="仿宋" w:cs="仿宋"/>
                <w:kern w:val="0"/>
                <w:sz w:val="24"/>
                <w:szCs w:val="24"/>
              </w:rPr>
            </w:pPr>
          </w:p>
        </w:tc>
      </w:tr>
      <w:tr w:rsidR="0040144D" w14:paraId="35D9C434" w14:textId="77777777" w:rsidTr="00663FF3">
        <w:trPr>
          <w:trHeight w:hRule="exact" w:val="3326"/>
          <w:jc w:val="center"/>
        </w:trPr>
        <w:tc>
          <w:tcPr>
            <w:tcW w:w="989" w:type="dxa"/>
            <w:vAlign w:val="center"/>
          </w:tcPr>
          <w:p w14:paraId="3D1AC58E" w14:textId="77777777" w:rsidR="0040144D" w:rsidRDefault="00106FFC"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党课</w:t>
            </w:r>
          </w:p>
        </w:tc>
        <w:tc>
          <w:tcPr>
            <w:tcW w:w="1409" w:type="dxa"/>
            <w:vAlign w:val="center"/>
          </w:tcPr>
          <w:p w14:paraId="4719B499" w14:textId="54B77997" w:rsidR="0040144D" w:rsidRDefault="009C2D29"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4</w:t>
            </w:r>
            <w:r w:rsidR="00106FFC">
              <w:rPr>
                <w:rFonts w:ascii="仿宋" w:eastAsia="仿宋" w:hAnsi="仿宋" w:cs="仿宋" w:hint="eastAsia"/>
                <w:kern w:val="0"/>
                <w:sz w:val="24"/>
                <w:szCs w:val="24"/>
              </w:rPr>
              <w:t>月</w:t>
            </w:r>
            <w:r>
              <w:rPr>
                <w:rFonts w:ascii="仿宋" w:eastAsia="仿宋" w:hAnsi="仿宋" w:cs="仿宋" w:hint="eastAsia"/>
                <w:kern w:val="0"/>
                <w:sz w:val="24"/>
                <w:szCs w:val="24"/>
              </w:rPr>
              <w:t>19</w:t>
            </w:r>
            <w:r w:rsidR="00106FFC">
              <w:rPr>
                <w:rFonts w:ascii="仿宋" w:eastAsia="仿宋" w:hAnsi="仿宋" w:cs="仿宋" w:hint="eastAsia"/>
                <w:kern w:val="0"/>
                <w:sz w:val="24"/>
                <w:szCs w:val="24"/>
              </w:rPr>
              <w:t>日1</w:t>
            </w:r>
            <w:r w:rsidR="00106FFC">
              <w:rPr>
                <w:rFonts w:ascii="仿宋" w:eastAsia="仿宋" w:hAnsi="仿宋" w:cs="仿宋"/>
                <w:kern w:val="0"/>
                <w:sz w:val="24"/>
                <w:szCs w:val="24"/>
              </w:rPr>
              <w:t>2</w:t>
            </w:r>
            <w:r w:rsidR="00106FFC">
              <w:rPr>
                <w:rFonts w:ascii="仿宋" w:eastAsia="仿宋" w:hAnsi="仿宋" w:cs="仿宋" w:hint="eastAsia"/>
                <w:kern w:val="0"/>
                <w:sz w:val="24"/>
                <w:szCs w:val="24"/>
              </w:rPr>
              <w:t>:</w:t>
            </w:r>
            <w:r w:rsidR="00B32962">
              <w:rPr>
                <w:rFonts w:ascii="仿宋" w:eastAsia="仿宋" w:hAnsi="仿宋" w:cs="仿宋" w:hint="eastAsia"/>
                <w:kern w:val="0"/>
                <w:sz w:val="24"/>
                <w:szCs w:val="24"/>
              </w:rPr>
              <w:t>4</w:t>
            </w:r>
            <w:r w:rsidR="008627F3">
              <w:rPr>
                <w:rFonts w:ascii="仿宋" w:eastAsia="仿宋" w:hAnsi="仿宋" w:cs="仿宋" w:hint="eastAsia"/>
                <w:kern w:val="0"/>
                <w:sz w:val="24"/>
                <w:szCs w:val="24"/>
              </w:rPr>
              <w:t>0</w:t>
            </w:r>
          </w:p>
        </w:tc>
        <w:tc>
          <w:tcPr>
            <w:tcW w:w="836" w:type="dxa"/>
            <w:vAlign w:val="center"/>
          </w:tcPr>
          <w:p w14:paraId="40322D85" w14:textId="7E442665" w:rsidR="0040144D" w:rsidRDefault="005951DA"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交通中心7</w:t>
            </w:r>
            <w:r w:rsidR="009C2D29">
              <w:rPr>
                <w:rFonts w:ascii="仿宋" w:eastAsia="仿宋" w:hAnsi="仿宋" w:cs="仿宋" w:hint="eastAsia"/>
                <w:kern w:val="0"/>
                <w:sz w:val="24"/>
                <w:szCs w:val="24"/>
              </w:rPr>
              <w:t>9</w:t>
            </w:r>
            <w:r>
              <w:rPr>
                <w:rFonts w:ascii="仿宋" w:eastAsia="仿宋" w:hAnsi="仿宋" w:cs="仿宋"/>
                <w:kern w:val="0"/>
                <w:sz w:val="24"/>
                <w:szCs w:val="24"/>
              </w:rPr>
              <w:t>50</w:t>
            </w:r>
          </w:p>
        </w:tc>
        <w:tc>
          <w:tcPr>
            <w:tcW w:w="2149" w:type="dxa"/>
            <w:vAlign w:val="center"/>
          </w:tcPr>
          <w:p w14:paraId="60091C49" w14:textId="7A124C84" w:rsidR="0040144D" w:rsidRDefault="009C2D29" w:rsidP="009C2D29">
            <w:pPr>
              <w:widowControl/>
              <w:spacing w:line="240" w:lineRule="atLeast"/>
              <w:jc w:val="left"/>
              <w:rPr>
                <w:rFonts w:ascii="仿宋" w:eastAsia="仿宋" w:hAnsi="仿宋" w:cs="仿宋"/>
                <w:kern w:val="0"/>
                <w:sz w:val="24"/>
                <w:szCs w:val="24"/>
              </w:rPr>
            </w:pPr>
            <w:r w:rsidRPr="009C2D29">
              <w:rPr>
                <w:rFonts w:ascii="仿宋" w:eastAsia="仿宋" w:hAnsi="仿宋" w:cs="仿宋" w:hint="eastAsia"/>
                <w:kern w:val="0"/>
                <w:sz w:val="24"/>
                <w:szCs w:val="24"/>
              </w:rPr>
              <w:t>学</w:t>
            </w:r>
            <w:proofErr w:type="gramStart"/>
            <w:r w:rsidRPr="009C2D29">
              <w:rPr>
                <w:rFonts w:ascii="仿宋" w:eastAsia="仿宋" w:hAnsi="仿宋" w:cs="仿宋" w:hint="eastAsia"/>
                <w:kern w:val="0"/>
                <w:sz w:val="24"/>
                <w:szCs w:val="24"/>
              </w:rPr>
              <w:t>习习近</w:t>
            </w:r>
            <w:proofErr w:type="gramEnd"/>
            <w:r w:rsidRPr="009C2D29">
              <w:rPr>
                <w:rFonts w:ascii="仿宋" w:eastAsia="仿宋" w:hAnsi="仿宋" w:cs="仿宋" w:hint="eastAsia"/>
                <w:kern w:val="0"/>
                <w:sz w:val="24"/>
                <w:szCs w:val="24"/>
              </w:rPr>
              <w:t>平总书记考察上海重要讲话和在深入推进长三角一体化发展座谈会上的重要讲话精神</w:t>
            </w:r>
          </w:p>
        </w:tc>
        <w:tc>
          <w:tcPr>
            <w:tcW w:w="3637" w:type="dxa"/>
            <w:gridSpan w:val="2"/>
            <w:vAlign w:val="center"/>
          </w:tcPr>
          <w:p w14:paraId="588EF59C" w14:textId="70F33F2A" w:rsidR="0040144D" w:rsidRPr="005A45A2" w:rsidRDefault="00826D32" w:rsidP="00B10AF4">
            <w:pPr>
              <w:widowControl/>
              <w:spacing w:line="100" w:lineRule="atLeast"/>
              <w:rPr>
                <w:rFonts w:ascii="宋体" w:hAnsi="宋体" w:cs="仿宋"/>
                <w:kern w:val="0"/>
                <w:sz w:val="24"/>
                <w:szCs w:val="24"/>
              </w:rPr>
            </w:pPr>
            <w:r w:rsidRPr="00664D14">
              <w:rPr>
                <w:rFonts w:ascii="宋体" w:hAnsi="宋体" w:cs="仿宋" w:hint="eastAsia"/>
                <w:kern w:val="0"/>
                <w:sz w:val="22"/>
              </w:rPr>
              <w:t>首先通过新闻与文件学习，了解讲话的主要精神</w:t>
            </w:r>
            <w:r w:rsidRPr="005A45A2">
              <w:rPr>
                <w:rFonts w:ascii="宋体" w:hAnsi="宋体" w:cs="仿宋" w:hint="eastAsia"/>
                <w:kern w:val="0"/>
                <w:sz w:val="24"/>
                <w:szCs w:val="24"/>
              </w:rPr>
              <w:t>。各位党员交流。</w:t>
            </w:r>
            <w:r w:rsidRPr="005A45A2">
              <w:rPr>
                <w:rFonts w:ascii="宋体" w:hAnsi="宋体" w:cs="仿宋" w:hint="eastAsia"/>
                <w:kern w:val="0"/>
                <w:sz w:val="22"/>
              </w:rPr>
              <w:t>首先通过新闻与文件学习，了解讲话的主要精神。各位党员交流。</w:t>
            </w:r>
            <w:r w:rsidRPr="005A45A2">
              <w:rPr>
                <w:rFonts w:ascii="宋体" w:hAnsi="宋体" w:cs="Segoe UI"/>
                <w:sz w:val="22"/>
                <w:shd w:val="clear" w:color="auto" w:fill="FDFDFE"/>
              </w:rPr>
              <w:t>习近平总书记在讲话中强调了新时代新征程推动长三角一体化的重大意义、原则要求和重点任务，这为深入实施这一重大战略指明了方向。学习这些讲话精神还有助于加强党的建设，提高党员干部的政治素质和工作能力。</w:t>
            </w:r>
          </w:p>
        </w:tc>
        <w:tc>
          <w:tcPr>
            <w:tcW w:w="985" w:type="dxa"/>
            <w:gridSpan w:val="2"/>
            <w:vAlign w:val="center"/>
          </w:tcPr>
          <w:p w14:paraId="7F713A62" w14:textId="77777777" w:rsidR="0040144D" w:rsidRDefault="0040144D">
            <w:pPr>
              <w:widowControl/>
              <w:jc w:val="left"/>
              <w:rPr>
                <w:rFonts w:ascii="仿宋" w:eastAsia="仿宋" w:hAnsi="仿宋" w:cs="仿宋"/>
                <w:kern w:val="0"/>
                <w:sz w:val="24"/>
                <w:szCs w:val="24"/>
              </w:rPr>
            </w:pPr>
          </w:p>
        </w:tc>
      </w:tr>
      <w:tr w:rsidR="0040144D" w14:paraId="46EA919B" w14:textId="77777777" w:rsidTr="005A45A2">
        <w:trPr>
          <w:trHeight w:hRule="exact" w:val="3478"/>
          <w:jc w:val="center"/>
        </w:trPr>
        <w:tc>
          <w:tcPr>
            <w:tcW w:w="989" w:type="dxa"/>
            <w:vAlign w:val="center"/>
          </w:tcPr>
          <w:p w14:paraId="7E48C971" w14:textId="5B4AE6D3" w:rsidR="0040144D" w:rsidRDefault="00B32962" w:rsidP="00605FF3">
            <w:pPr>
              <w:widowControl/>
              <w:rPr>
                <w:rFonts w:ascii="仿宋" w:eastAsia="仿宋" w:hAnsi="仿宋" w:cs="仿宋"/>
                <w:kern w:val="0"/>
                <w:sz w:val="24"/>
                <w:szCs w:val="24"/>
              </w:rPr>
            </w:pPr>
            <w:r>
              <w:rPr>
                <w:rFonts w:ascii="仿宋" w:eastAsia="仿宋" w:hAnsi="仿宋" w:cs="仿宋" w:hint="eastAsia"/>
                <w:kern w:val="0"/>
                <w:sz w:val="24"/>
                <w:szCs w:val="24"/>
              </w:rPr>
              <w:t>党员大会</w:t>
            </w:r>
          </w:p>
        </w:tc>
        <w:tc>
          <w:tcPr>
            <w:tcW w:w="1409" w:type="dxa"/>
            <w:vAlign w:val="center"/>
          </w:tcPr>
          <w:p w14:paraId="4964E9FD" w14:textId="2A6B43A0" w:rsidR="0040144D" w:rsidRDefault="009C2D29" w:rsidP="00605FF3">
            <w:pPr>
              <w:widowControl/>
              <w:rPr>
                <w:rFonts w:ascii="仿宋" w:eastAsia="仿宋" w:hAnsi="仿宋" w:cs="仿宋"/>
                <w:kern w:val="0"/>
                <w:sz w:val="22"/>
              </w:rPr>
            </w:pPr>
            <w:r>
              <w:rPr>
                <w:rFonts w:ascii="仿宋" w:eastAsia="仿宋" w:hAnsi="仿宋" w:cs="仿宋" w:hint="eastAsia"/>
                <w:kern w:val="0"/>
                <w:sz w:val="24"/>
                <w:szCs w:val="24"/>
              </w:rPr>
              <w:t>4</w:t>
            </w:r>
            <w:r w:rsidR="00B32962" w:rsidRPr="00A3406C">
              <w:rPr>
                <w:rFonts w:ascii="仿宋" w:eastAsia="仿宋" w:hAnsi="仿宋" w:cs="仿宋" w:hint="eastAsia"/>
                <w:kern w:val="0"/>
                <w:sz w:val="24"/>
                <w:szCs w:val="24"/>
              </w:rPr>
              <w:t>月2</w:t>
            </w:r>
            <w:r>
              <w:rPr>
                <w:rFonts w:ascii="仿宋" w:eastAsia="仿宋" w:hAnsi="仿宋" w:cs="仿宋" w:hint="eastAsia"/>
                <w:kern w:val="0"/>
                <w:sz w:val="24"/>
                <w:szCs w:val="24"/>
              </w:rPr>
              <w:t>6</w:t>
            </w:r>
            <w:r w:rsidR="00B32962" w:rsidRPr="00A3406C">
              <w:rPr>
                <w:rFonts w:ascii="仿宋" w:eastAsia="仿宋" w:hAnsi="仿宋" w:cs="仿宋" w:hint="eastAsia"/>
                <w:kern w:val="0"/>
                <w:sz w:val="24"/>
                <w:szCs w:val="24"/>
              </w:rPr>
              <w:t>日 12：4</w:t>
            </w:r>
            <w:r w:rsidR="008627F3">
              <w:rPr>
                <w:rFonts w:ascii="仿宋" w:eastAsia="仿宋" w:hAnsi="仿宋" w:cs="仿宋" w:hint="eastAsia"/>
                <w:kern w:val="0"/>
                <w:sz w:val="24"/>
                <w:szCs w:val="24"/>
              </w:rPr>
              <w:t>0</w:t>
            </w:r>
          </w:p>
        </w:tc>
        <w:tc>
          <w:tcPr>
            <w:tcW w:w="836" w:type="dxa"/>
            <w:vAlign w:val="center"/>
          </w:tcPr>
          <w:p w14:paraId="3F716527" w14:textId="3148D1C8" w:rsidR="0040144D" w:rsidRDefault="00B32962" w:rsidP="00605FF3">
            <w:pPr>
              <w:widowControl/>
              <w:rPr>
                <w:rFonts w:ascii="仿宋" w:eastAsia="仿宋" w:hAnsi="仿宋" w:cs="仿宋"/>
                <w:kern w:val="0"/>
                <w:sz w:val="24"/>
                <w:szCs w:val="24"/>
              </w:rPr>
            </w:pPr>
            <w:r>
              <w:rPr>
                <w:rFonts w:ascii="仿宋" w:eastAsia="仿宋" w:hAnsi="仿宋" w:cs="仿宋" w:hint="eastAsia"/>
                <w:kern w:val="0"/>
                <w:sz w:val="24"/>
                <w:szCs w:val="24"/>
              </w:rPr>
              <w:t>交通中心7</w:t>
            </w:r>
            <w:r>
              <w:rPr>
                <w:rFonts w:ascii="仿宋" w:eastAsia="仿宋" w:hAnsi="仿宋" w:cs="仿宋"/>
                <w:kern w:val="0"/>
                <w:sz w:val="24"/>
                <w:szCs w:val="24"/>
              </w:rPr>
              <w:t>850</w:t>
            </w:r>
          </w:p>
        </w:tc>
        <w:tc>
          <w:tcPr>
            <w:tcW w:w="2149" w:type="dxa"/>
            <w:vAlign w:val="center"/>
          </w:tcPr>
          <w:p w14:paraId="12137194" w14:textId="10703FDF" w:rsidR="009C2D29" w:rsidRDefault="005A45A2" w:rsidP="00605FF3">
            <w:pPr>
              <w:widowControl/>
              <w:rPr>
                <w:rFonts w:ascii="仿宋" w:eastAsia="仿宋" w:hAnsi="仿宋"/>
                <w:sz w:val="24"/>
                <w:szCs w:val="24"/>
              </w:rPr>
            </w:pPr>
            <w:r>
              <w:rPr>
                <w:rFonts w:ascii="仿宋" w:eastAsia="仿宋" w:hAnsi="仿宋" w:hint="eastAsia"/>
                <w:sz w:val="24"/>
                <w:szCs w:val="24"/>
              </w:rPr>
              <w:t>1.</w:t>
            </w:r>
            <w:r w:rsidR="009C2D29" w:rsidRPr="009C2D29">
              <w:rPr>
                <w:rFonts w:ascii="仿宋" w:eastAsia="仿宋" w:hAnsi="仿宋" w:hint="eastAsia"/>
                <w:sz w:val="24"/>
                <w:szCs w:val="24"/>
              </w:rPr>
              <w:t xml:space="preserve">贯彻党的二十大精神 </w:t>
            </w:r>
            <w:proofErr w:type="gramStart"/>
            <w:r w:rsidR="009C2D29" w:rsidRPr="009C2D29">
              <w:rPr>
                <w:rFonts w:ascii="仿宋" w:eastAsia="仿宋" w:hAnsi="仿宋" w:hint="eastAsia"/>
                <w:sz w:val="24"/>
                <w:szCs w:val="24"/>
              </w:rPr>
              <w:t>践行</w:t>
            </w:r>
            <w:proofErr w:type="gramEnd"/>
            <w:r w:rsidR="009C2D29" w:rsidRPr="009C2D29">
              <w:rPr>
                <w:rFonts w:ascii="仿宋" w:eastAsia="仿宋" w:hAnsi="仿宋" w:hint="eastAsia"/>
                <w:sz w:val="24"/>
                <w:szCs w:val="24"/>
              </w:rPr>
              <w:t>总体国家安全教育</w:t>
            </w:r>
          </w:p>
          <w:p w14:paraId="4704E02B" w14:textId="77777777" w:rsidR="005A45A2" w:rsidRDefault="005A45A2" w:rsidP="00605FF3">
            <w:pPr>
              <w:widowControl/>
              <w:rPr>
                <w:rFonts w:ascii="仿宋" w:eastAsia="仿宋" w:hAnsi="仿宋"/>
                <w:sz w:val="24"/>
                <w:szCs w:val="24"/>
              </w:rPr>
            </w:pPr>
          </w:p>
          <w:p w14:paraId="7C4265A0" w14:textId="1D93CC15" w:rsidR="009C2D29" w:rsidRDefault="005A45A2" w:rsidP="00605FF3">
            <w:pPr>
              <w:widowControl/>
              <w:rPr>
                <w:rFonts w:ascii="仿宋" w:eastAsia="仿宋" w:hAnsi="仿宋" w:cs="仿宋"/>
                <w:kern w:val="0"/>
                <w:sz w:val="24"/>
                <w:szCs w:val="24"/>
              </w:rPr>
            </w:pPr>
            <w:r>
              <w:rPr>
                <w:rFonts w:ascii="仿宋" w:eastAsia="仿宋" w:hAnsi="仿宋" w:cs="仿宋" w:hint="eastAsia"/>
                <w:kern w:val="0"/>
                <w:sz w:val="24"/>
                <w:szCs w:val="24"/>
              </w:rPr>
              <w:t>2.</w:t>
            </w:r>
            <w:r w:rsidR="009C2D29" w:rsidRPr="009C2D29">
              <w:rPr>
                <w:rFonts w:ascii="仿宋" w:eastAsia="仿宋" w:hAnsi="仿宋" w:cs="仿宋" w:hint="eastAsia"/>
                <w:kern w:val="0"/>
                <w:sz w:val="24"/>
                <w:szCs w:val="24"/>
              </w:rPr>
              <w:t>学习《中国共产党纪律处分条例》第一章-第五章</w:t>
            </w:r>
          </w:p>
        </w:tc>
        <w:tc>
          <w:tcPr>
            <w:tcW w:w="3637" w:type="dxa"/>
            <w:gridSpan w:val="2"/>
            <w:vAlign w:val="center"/>
          </w:tcPr>
          <w:p w14:paraId="5E887FFC" w14:textId="77777777" w:rsidR="00663FF3" w:rsidRPr="005A45A2" w:rsidRDefault="00E8323C" w:rsidP="00E8323C">
            <w:pPr>
              <w:widowControl/>
              <w:rPr>
                <w:rFonts w:ascii="Segoe UI" w:hAnsi="Segoe UI" w:cs="Segoe UI"/>
                <w:sz w:val="22"/>
                <w:shd w:val="clear" w:color="auto" w:fill="FDFDFE"/>
              </w:rPr>
            </w:pPr>
            <w:r w:rsidRPr="005A45A2">
              <w:rPr>
                <w:rFonts w:ascii="Segoe UI" w:hAnsi="Segoe UI" w:cs="Segoe UI"/>
                <w:sz w:val="22"/>
                <w:shd w:val="clear" w:color="auto" w:fill="FDFDFE"/>
              </w:rPr>
              <w:t>总体国家安全观是新时代坚持和发展中国特色社会主义的基本方略之一，具有重大理论意义、历史意义、时代意义和实践意义。它为我们维护和塑造中国特色国家安全指明了前进方向</w:t>
            </w:r>
            <w:r w:rsidRPr="005A45A2">
              <w:rPr>
                <w:rFonts w:ascii="Segoe UI" w:hAnsi="Segoe UI" w:cs="Segoe UI" w:hint="eastAsia"/>
                <w:sz w:val="22"/>
                <w:shd w:val="clear" w:color="auto" w:fill="FDFDFE"/>
              </w:rPr>
              <w:t>；</w:t>
            </w:r>
          </w:p>
          <w:p w14:paraId="1A41B0E0" w14:textId="3AE49BCB" w:rsidR="00E8323C" w:rsidRPr="00605FF3" w:rsidRDefault="00E8323C" w:rsidP="00E8323C">
            <w:pPr>
              <w:widowControl/>
              <w:rPr>
                <w:rFonts w:ascii="仿宋" w:eastAsia="仿宋" w:hAnsi="仿宋"/>
                <w:sz w:val="24"/>
                <w:szCs w:val="24"/>
              </w:rPr>
            </w:pPr>
            <w:r w:rsidRPr="005A45A2">
              <w:rPr>
                <w:rFonts w:ascii="Segoe UI" w:hAnsi="Segoe UI" w:cs="Segoe UI" w:hint="eastAsia"/>
                <w:sz w:val="22"/>
                <w:shd w:val="clear" w:color="auto" w:fill="FDFDFE"/>
              </w:rPr>
              <w:t>学习党纪条例，</w:t>
            </w:r>
            <w:r w:rsidRPr="005A45A2">
              <w:rPr>
                <w:rFonts w:ascii="Segoe UI" w:hAnsi="Segoe UI" w:cs="Segoe UI"/>
                <w:sz w:val="22"/>
                <w:shd w:val="clear" w:color="auto" w:fill="FDFDFE"/>
              </w:rPr>
              <w:t>中国共产党纪律处分条例</w:t>
            </w:r>
            <w:proofErr w:type="gramStart"/>
            <w:r w:rsidRPr="005A45A2">
              <w:rPr>
                <w:rFonts w:ascii="Segoe UI" w:hAnsi="Segoe UI" w:cs="Segoe UI"/>
                <w:sz w:val="22"/>
                <w:shd w:val="clear" w:color="auto" w:fill="FDFDFE"/>
              </w:rPr>
              <w:t>》</w:t>
            </w:r>
            <w:proofErr w:type="gramEnd"/>
            <w:r w:rsidRPr="005A45A2">
              <w:rPr>
                <w:rFonts w:ascii="Segoe UI" w:hAnsi="Segoe UI" w:cs="Segoe UI"/>
                <w:sz w:val="22"/>
                <w:shd w:val="clear" w:color="auto" w:fill="FDFDFE"/>
              </w:rPr>
              <w:t>的重要性在于它对于维护党的纪律、加强党的建设、确保党的先进性和纯洁性</w:t>
            </w:r>
            <w:r w:rsidR="005A45A2" w:rsidRPr="005A45A2">
              <w:rPr>
                <w:rFonts w:ascii="Segoe UI" w:hAnsi="Segoe UI" w:cs="Segoe UI" w:hint="eastAsia"/>
                <w:sz w:val="22"/>
                <w:shd w:val="clear" w:color="auto" w:fill="FDFDFE"/>
              </w:rPr>
              <w:t>。</w:t>
            </w:r>
          </w:p>
        </w:tc>
        <w:tc>
          <w:tcPr>
            <w:tcW w:w="985" w:type="dxa"/>
            <w:gridSpan w:val="2"/>
            <w:vAlign w:val="center"/>
          </w:tcPr>
          <w:p w14:paraId="652B3DB1" w14:textId="77777777" w:rsidR="0040144D" w:rsidRDefault="0040144D" w:rsidP="00605FF3">
            <w:pPr>
              <w:widowControl/>
              <w:rPr>
                <w:rFonts w:ascii="仿宋" w:eastAsia="仿宋" w:hAnsi="仿宋" w:cs="仿宋"/>
                <w:kern w:val="0"/>
                <w:sz w:val="24"/>
                <w:szCs w:val="24"/>
              </w:rPr>
            </w:pPr>
          </w:p>
        </w:tc>
      </w:tr>
    </w:tbl>
    <w:p w14:paraId="35C6D34C" w14:textId="77777777" w:rsidR="0040144D" w:rsidRDefault="0040144D" w:rsidP="00605FF3">
      <w:pPr>
        <w:widowControl/>
        <w:spacing w:line="400" w:lineRule="exact"/>
        <w:rPr>
          <w:rFonts w:ascii="仿宋_GB2312" w:eastAsia="仿宋_GB2312" w:hAnsi="Arial" w:cs="Arial"/>
          <w:kern w:val="0"/>
          <w:sz w:val="22"/>
          <w:szCs w:val="24"/>
        </w:rPr>
      </w:pPr>
    </w:p>
    <w:sectPr w:rsidR="0040144D">
      <w:pgSz w:w="11906" w:h="16838"/>
      <w:pgMar w:top="1440" w:right="1800" w:bottom="85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FC085" w14:textId="77777777" w:rsidR="002508EB" w:rsidRDefault="002508EB" w:rsidP="00144980">
      <w:r>
        <w:separator/>
      </w:r>
    </w:p>
  </w:endnote>
  <w:endnote w:type="continuationSeparator" w:id="0">
    <w:p w14:paraId="7FBDB2B7" w14:textId="77777777" w:rsidR="002508EB" w:rsidRDefault="002508EB" w:rsidP="00144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B50AD" w14:textId="77777777" w:rsidR="002508EB" w:rsidRDefault="002508EB" w:rsidP="00144980">
      <w:r>
        <w:separator/>
      </w:r>
    </w:p>
  </w:footnote>
  <w:footnote w:type="continuationSeparator" w:id="0">
    <w:p w14:paraId="2579F8FB" w14:textId="77777777" w:rsidR="002508EB" w:rsidRDefault="002508EB" w:rsidP="001449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NlN2I0NGVhM2Y3ODIxY2RhYWE3MTEwYjkzYzJkZjAifQ=="/>
  </w:docVars>
  <w:rsids>
    <w:rsidRoot w:val="610B5260"/>
    <w:rsid w:val="0001436A"/>
    <w:rsid w:val="000553C6"/>
    <w:rsid w:val="000E437B"/>
    <w:rsid w:val="00106FFC"/>
    <w:rsid w:val="0010709D"/>
    <w:rsid w:val="00144980"/>
    <w:rsid w:val="00231202"/>
    <w:rsid w:val="0024743E"/>
    <w:rsid w:val="002508EB"/>
    <w:rsid w:val="00262D80"/>
    <w:rsid w:val="00267A7F"/>
    <w:rsid w:val="002B066F"/>
    <w:rsid w:val="002C3AF3"/>
    <w:rsid w:val="0030084D"/>
    <w:rsid w:val="0038622D"/>
    <w:rsid w:val="003F1B54"/>
    <w:rsid w:val="0040144D"/>
    <w:rsid w:val="004D62B6"/>
    <w:rsid w:val="004E71D8"/>
    <w:rsid w:val="00537207"/>
    <w:rsid w:val="0059131D"/>
    <w:rsid w:val="005951DA"/>
    <w:rsid w:val="005A45A2"/>
    <w:rsid w:val="005E33B7"/>
    <w:rsid w:val="00605FF3"/>
    <w:rsid w:val="006622DD"/>
    <w:rsid w:val="00663FF3"/>
    <w:rsid w:val="00664D14"/>
    <w:rsid w:val="006772CB"/>
    <w:rsid w:val="006B4869"/>
    <w:rsid w:val="00785040"/>
    <w:rsid w:val="00793BDF"/>
    <w:rsid w:val="007B6710"/>
    <w:rsid w:val="007E0C95"/>
    <w:rsid w:val="00826D32"/>
    <w:rsid w:val="00857FFB"/>
    <w:rsid w:val="008627F3"/>
    <w:rsid w:val="00881342"/>
    <w:rsid w:val="00916C83"/>
    <w:rsid w:val="009C2D29"/>
    <w:rsid w:val="00A3406C"/>
    <w:rsid w:val="00A97B9D"/>
    <w:rsid w:val="00B10AF4"/>
    <w:rsid w:val="00B32962"/>
    <w:rsid w:val="00B62FFB"/>
    <w:rsid w:val="00B6595A"/>
    <w:rsid w:val="00B71FD7"/>
    <w:rsid w:val="00BD2881"/>
    <w:rsid w:val="00BF06E2"/>
    <w:rsid w:val="00C0392B"/>
    <w:rsid w:val="00C13EB6"/>
    <w:rsid w:val="00C33DD4"/>
    <w:rsid w:val="00CA12E5"/>
    <w:rsid w:val="00CB4A28"/>
    <w:rsid w:val="00CD42E6"/>
    <w:rsid w:val="00CF5262"/>
    <w:rsid w:val="00D15159"/>
    <w:rsid w:val="00D32D25"/>
    <w:rsid w:val="00D517A7"/>
    <w:rsid w:val="00D66CF1"/>
    <w:rsid w:val="00D8526D"/>
    <w:rsid w:val="00DC3D67"/>
    <w:rsid w:val="00DE55DE"/>
    <w:rsid w:val="00E01994"/>
    <w:rsid w:val="00E55240"/>
    <w:rsid w:val="00E8323C"/>
    <w:rsid w:val="00F77765"/>
    <w:rsid w:val="00F80207"/>
    <w:rsid w:val="00F87D60"/>
    <w:rsid w:val="00FA399E"/>
    <w:rsid w:val="00FF2DF4"/>
    <w:rsid w:val="01450FDC"/>
    <w:rsid w:val="01C6788D"/>
    <w:rsid w:val="020D6D53"/>
    <w:rsid w:val="027E58EA"/>
    <w:rsid w:val="027F1420"/>
    <w:rsid w:val="02D179FD"/>
    <w:rsid w:val="039805C6"/>
    <w:rsid w:val="04043CA0"/>
    <w:rsid w:val="0407427A"/>
    <w:rsid w:val="046C405D"/>
    <w:rsid w:val="04710ED3"/>
    <w:rsid w:val="053A1EA7"/>
    <w:rsid w:val="05E00876"/>
    <w:rsid w:val="0636240F"/>
    <w:rsid w:val="065862C6"/>
    <w:rsid w:val="06935E03"/>
    <w:rsid w:val="06D30495"/>
    <w:rsid w:val="078A32C7"/>
    <w:rsid w:val="07D002FB"/>
    <w:rsid w:val="09722ECD"/>
    <w:rsid w:val="09935EE3"/>
    <w:rsid w:val="0A37034F"/>
    <w:rsid w:val="0B354A9A"/>
    <w:rsid w:val="0BEA1B22"/>
    <w:rsid w:val="0BF73B5D"/>
    <w:rsid w:val="0BFC6998"/>
    <w:rsid w:val="0C29032F"/>
    <w:rsid w:val="0C5D7174"/>
    <w:rsid w:val="0C820BB6"/>
    <w:rsid w:val="0C8813B6"/>
    <w:rsid w:val="0DA476A4"/>
    <w:rsid w:val="0E610E8E"/>
    <w:rsid w:val="0E97177E"/>
    <w:rsid w:val="0ECA3358"/>
    <w:rsid w:val="0EEC7B7E"/>
    <w:rsid w:val="0F5356E5"/>
    <w:rsid w:val="0FCE0630"/>
    <w:rsid w:val="0FF10C12"/>
    <w:rsid w:val="104B26C9"/>
    <w:rsid w:val="1180792C"/>
    <w:rsid w:val="122B2F4B"/>
    <w:rsid w:val="12B74993"/>
    <w:rsid w:val="12BC5FD6"/>
    <w:rsid w:val="12D87794"/>
    <w:rsid w:val="12DD1E50"/>
    <w:rsid w:val="12ED0C16"/>
    <w:rsid w:val="148064AF"/>
    <w:rsid w:val="14CA7B28"/>
    <w:rsid w:val="14E3291E"/>
    <w:rsid w:val="175C5059"/>
    <w:rsid w:val="179D3508"/>
    <w:rsid w:val="179F58EC"/>
    <w:rsid w:val="17CB1C0E"/>
    <w:rsid w:val="188D448E"/>
    <w:rsid w:val="198A36B9"/>
    <w:rsid w:val="19A05834"/>
    <w:rsid w:val="19C02771"/>
    <w:rsid w:val="19C93FA6"/>
    <w:rsid w:val="19EA2F53"/>
    <w:rsid w:val="19F402AA"/>
    <w:rsid w:val="19F56209"/>
    <w:rsid w:val="1A122667"/>
    <w:rsid w:val="1A6728EA"/>
    <w:rsid w:val="1BC00585"/>
    <w:rsid w:val="1C036D97"/>
    <w:rsid w:val="1C1B64A1"/>
    <w:rsid w:val="1C9F69A2"/>
    <w:rsid w:val="1CCD191C"/>
    <w:rsid w:val="1CD7241E"/>
    <w:rsid w:val="1D0414FE"/>
    <w:rsid w:val="1E8A4911"/>
    <w:rsid w:val="1EC1757B"/>
    <w:rsid w:val="210E032A"/>
    <w:rsid w:val="212436D3"/>
    <w:rsid w:val="21D1524D"/>
    <w:rsid w:val="21DE6C16"/>
    <w:rsid w:val="21DF006C"/>
    <w:rsid w:val="21E403A0"/>
    <w:rsid w:val="221856E4"/>
    <w:rsid w:val="225B52B5"/>
    <w:rsid w:val="22C41308"/>
    <w:rsid w:val="24361AB2"/>
    <w:rsid w:val="248E7C27"/>
    <w:rsid w:val="25485B4A"/>
    <w:rsid w:val="25FD0094"/>
    <w:rsid w:val="262E60BB"/>
    <w:rsid w:val="26433587"/>
    <w:rsid w:val="26645AFA"/>
    <w:rsid w:val="26B8050A"/>
    <w:rsid w:val="26C90438"/>
    <w:rsid w:val="27391076"/>
    <w:rsid w:val="27DE1B8C"/>
    <w:rsid w:val="291C47AB"/>
    <w:rsid w:val="29430E9B"/>
    <w:rsid w:val="2A1926EC"/>
    <w:rsid w:val="2AB4257A"/>
    <w:rsid w:val="2B765CB5"/>
    <w:rsid w:val="2C400A42"/>
    <w:rsid w:val="2C5D41C5"/>
    <w:rsid w:val="2DBB0A37"/>
    <w:rsid w:val="2E3B223A"/>
    <w:rsid w:val="2E8E1519"/>
    <w:rsid w:val="32216C0A"/>
    <w:rsid w:val="32720496"/>
    <w:rsid w:val="33510675"/>
    <w:rsid w:val="33FF43ED"/>
    <w:rsid w:val="342F7EDB"/>
    <w:rsid w:val="34482D38"/>
    <w:rsid w:val="34933490"/>
    <w:rsid w:val="35234FE0"/>
    <w:rsid w:val="3576465E"/>
    <w:rsid w:val="35E1535D"/>
    <w:rsid w:val="36591291"/>
    <w:rsid w:val="369563F6"/>
    <w:rsid w:val="37B06A91"/>
    <w:rsid w:val="385B3A9E"/>
    <w:rsid w:val="395169D3"/>
    <w:rsid w:val="39AB6E0E"/>
    <w:rsid w:val="3A1A0CE0"/>
    <w:rsid w:val="3AAD1707"/>
    <w:rsid w:val="3BFF4CEA"/>
    <w:rsid w:val="3C476298"/>
    <w:rsid w:val="3D2B27FD"/>
    <w:rsid w:val="3D78718A"/>
    <w:rsid w:val="3D790A24"/>
    <w:rsid w:val="3E762CD2"/>
    <w:rsid w:val="3E7C7AA0"/>
    <w:rsid w:val="3EC66011"/>
    <w:rsid w:val="3FBF71C3"/>
    <w:rsid w:val="3FD37A9B"/>
    <w:rsid w:val="401F4E55"/>
    <w:rsid w:val="407408CD"/>
    <w:rsid w:val="41B10E7A"/>
    <w:rsid w:val="42B31E20"/>
    <w:rsid w:val="43275603"/>
    <w:rsid w:val="434C1276"/>
    <w:rsid w:val="4361505F"/>
    <w:rsid w:val="43866F41"/>
    <w:rsid w:val="438E47DD"/>
    <w:rsid w:val="44093425"/>
    <w:rsid w:val="441F2D4E"/>
    <w:rsid w:val="444F2959"/>
    <w:rsid w:val="45635BED"/>
    <w:rsid w:val="45E87A97"/>
    <w:rsid w:val="4682187F"/>
    <w:rsid w:val="46B24AFE"/>
    <w:rsid w:val="47360BCB"/>
    <w:rsid w:val="47621B5B"/>
    <w:rsid w:val="47A5736F"/>
    <w:rsid w:val="47B511C9"/>
    <w:rsid w:val="48401EBE"/>
    <w:rsid w:val="493400B1"/>
    <w:rsid w:val="49CF7C7E"/>
    <w:rsid w:val="4AE36A5A"/>
    <w:rsid w:val="4B88554C"/>
    <w:rsid w:val="4BB37D22"/>
    <w:rsid w:val="4BCB626A"/>
    <w:rsid w:val="4BDE230E"/>
    <w:rsid w:val="4BE877AB"/>
    <w:rsid w:val="4C1826D5"/>
    <w:rsid w:val="4CB064F6"/>
    <w:rsid w:val="4D330374"/>
    <w:rsid w:val="4D341957"/>
    <w:rsid w:val="4E133BB1"/>
    <w:rsid w:val="4F9A61EC"/>
    <w:rsid w:val="50283527"/>
    <w:rsid w:val="51833E9B"/>
    <w:rsid w:val="51D86272"/>
    <w:rsid w:val="537A2677"/>
    <w:rsid w:val="54E94664"/>
    <w:rsid w:val="54EA7388"/>
    <w:rsid w:val="56B661FD"/>
    <w:rsid w:val="56BE6E44"/>
    <w:rsid w:val="582A306E"/>
    <w:rsid w:val="58FE2071"/>
    <w:rsid w:val="59404BE0"/>
    <w:rsid w:val="59484FC5"/>
    <w:rsid w:val="59576FB6"/>
    <w:rsid w:val="595E2E61"/>
    <w:rsid w:val="5A72408C"/>
    <w:rsid w:val="5B7302F2"/>
    <w:rsid w:val="5BFD3E45"/>
    <w:rsid w:val="5D147FD9"/>
    <w:rsid w:val="5DBD35CD"/>
    <w:rsid w:val="5E80067B"/>
    <w:rsid w:val="5E8F6C49"/>
    <w:rsid w:val="5F620D4B"/>
    <w:rsid w:val="5FED3251"/>
    <w:rsid w:val="603B5B51"/>
    <w:rsid w:val="60826732"/>
    <w:rsid w:val="60DB0388"/>
    <w:rsid w:val="610B5260"/>
    <w:rsid w:val="61EF1DCB"/>
    <w:rsid w:val="623B1E49"/>
    <w:rsid w:val="629E40CD"/>
    <w:rsid w:val="62F040F6"/>
    <w:rsid w:val="63CF422B"/>
    <w:rsid w:val="63D67CA3"/>
    <w:rsid w:val="64324AFE"/>
    <w:rsid w:val="655E0787"/>
    <w:rsid w:val="65B167B5"/>
    <w:rsid w:val="66100C18"/>
    <w:rsid w:val="663C7534"/>
    <w:rsid w:val="670354A0"/>
    <w:rsid w:val="672E11F6"/>
    <w:rsid w:val="67F34064"/>
    <w:rsid w:val="689855D4"/>
    <w:rsid w:val="68C01968"/>
    <w:rsid w:val="68EB0290"/>
    <w:rsid w:val="69EA54CC"/>
    <w:rsid w:val="6A5034E4"/>
    <w:rsid w:val="6A605E07"/>
    <w:rsid w:val="6A6600C1"/>
    <w:rsid w:val="6AB204F0"/>
    <w:rsid w:val="6BBF0CAB"/>
    <w:rsid w:val="6CF3654A"/>
    <w:rsid w:val="6D6B3A86"/>
    <w:rsid w:val="6DE833FD"/>
    <w:rsid w:val="705125BB"/>
    <w:rsid w:val="708A469F"/>
    <w:rsid w:val="70D90D62"/>
    <w:rsid w:val="70FE08A3"/>
    <w:rsid w:val="72B1409B"/>
    <w:rsid w:val="73D00D89"/>
    <w:rsid w:val="75214538"/>
    <w:rsid w:val="759E7574"/>
    <w:rsid w:val="75B9550C"/>
    <w:rsid w:val="75BF01AD"/>
    <w:rsid w:val="76A92DB6"/>
    <w:rsid w:val="770438E8"/>
    <w:rsid w:val="773B0A55"/>
    <w:rsid w:val="782F6EAD"/>
    <w:rsid w:val="78AE64E3"/>
    <w:rsid w:val="78B747C3"/>
    <w:rsid w:val="795456E5"/>
    <w:rsid w:val="79D36C91"/>
    <w:rsid w:val="79E52FF0"/>
    <w:rsid w:val="7A442471"/>
    <w:rsid w:val="7ADC6FCB"/>
    <w:rsid w:val="7B150AE8"/>
    <w:rsid w:val="7B3B197E"/>
    <w:rsid w:val="7B6D5327"/>
    <w:rsid w:val="7C017C10"/>
    <w:rsid w:val="7D2F3E9D"/>
    <w:rsid w:val="7D7C2F0A"/>
    <w:rsid w:val="7DB84F38"/>
    <w:rsid w:val="7DC10D1E"/>
    <w:rsid w:val="7ED159DF"/>
    <w:rsid w:val="7EDC30B3"/>
    <w:rsid w:val="7FB123D7"/>
    <w:rsid w:val="7FCE6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1D869C"/>
  <w15:docId w15:val="{0354A46F-62BD-4ECE-B857-3AFF60B2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paragraph" w:styleId="1">
    <w:name w:val="heading 1"/>
    <w:basedOn w:val="a"/>
    <w:next w:val="a"/>
    <w:qFormat/>
    <w:pPr>
      <w:spacing w:before="100" w:beforeAutospacing="1" w:after="100" w:afterAutospacing="1"/>
      <w:jc w:val="left"/>
      <w:outlineLvl w:val="0"/>
    </w:pPr>
    <w:rPr>
      <w:rFonts w:ascii="宋体" w:hAnsi="宋体"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unhideWhenUsed/>
    <w:qFormat/>
    <w:pPr>
      <w:spacing w:before="41"/>
      <w:ind w:left="111"/>
    </w:pPr>
    <w:rPr>
      <w:rFonts w:ascii="仿宋" w:eastAsia="仿宋" w:cs="仿宋" w:hint="eastAsia"/>
      <w:sz w:val="28"/>
      <w:szCs w:val="28"/>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0"/>
    <w:link w:val="a6"/>
    <w:qFormat/>
    <w:rPr>
      <w:kern w:val="2"/>
      <w:sz w:val="18"/>
      <w:szCs w:val="18"/>
    </w:rPr>
  </w:style>
  <w:style w:type="character" w:customStyle="1" w:styleId="a5">
    <w:name w:val="页脚 字符"/>
    <w:basedOn w:val="a0"/>
    <w:link w:val="a4"/>
    <w:qFormat/>
    <w:rPr>
      <w:kern w:val="2"/>
      <w:sz w:val="18"/>
      <w:szCs w:val="18"/>
    </w:rPr>
  </w:style>
  <w:style w:type="paragraph" w:styleId="aa">
    <w:name w:val="List Paragraph"/>
    <w:basedOn w:val="a"/>
    <w:qFormat/>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111</Words>
  <Characters>635</Characters>
  <Application>Microsoft Office Word</Application>
  <DocSecurity>0</DocSecurity>
  <Lines>5</Lines>
  <Paragraphs>1</Paragraphs>
  <ScaleCrop>false</ScaleCrop>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莹</dc:creator>
  <cp:lastModifiedBy>Sue Ricketts</cp:lastModifiedBy>
  <cp:revision>20</cp:revision>
  <dcterms:created xsi:type="dcterms:W3CDTF">2024-04-19T06:41:00Z</dcterms:created>
  <dcterms:modified xsi:type="dcterms:W3CDTF">2024-06-21T08:51:00Z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7D1E4EC93FC74A3894F6E705031A1F44</vt:lpwstr>
  </property>
</Properties>
</file>